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A20D" w14:textId="77777777" w:rsidR="00BE485C" w:rsidRPr="00BE485C" w:rsidRDefault="00BE485C" w:rsidP="00BE485C">
      <w:pPr>
        <w:ind w:left="432"/>
        <w:jc w:val="center"/>
        <w:rPr>
          <w:b/>
          <w:bCs/>
          <w:sz w:val="32"/>
          <w:szCs w:val="24"/>
        </w:rPr>
      </w:pPr>
      <w:r w:rsidRPr="00BE485C">
        <w:rPr>
          <w:b/>
          <w:bCs/>
          <w:sz w:val="32"/>
          <w:szCs w:val="24"/>
        </w:rPr>
        <w:t>« Le puissant moteur de l’évangélisation sont les réunions de prière »</w:t>
      </w:r>
    </w:p>
    <w:p w14:paraId="3FF7BCF7" w14:textId="77777777" w:rsidR="00BE485C" w:rsidRPr="00BE485C" w:rsidRDefault="00BE485C" w:rsidP="00BE485C">
      <w:pPr>
        <w:jc w:val="both"/>
      </w:pPr>
      <w:r w:rsidRPr="00BE485C">
        <w:t>« Nous devons retrouver le sens de l’adoration » (texte intégral)</w:t>
      </w:r>
    </w:p>
    <w:p w14:paraId="0003C463" w14:textId="3FD08233" w:rsidR="00BE485C" w:rsidRPr="00BE485C" w:rsidRDefault="00BE485C" w:rsidP="00BE485C">
      <w:pPr>
        <w:jc w:val="both"/>
      </w:pPr>
      <w:r w:rsidRPr="00BE485C">
        <w:rPr>
          <w:b/>
          <w:bCs/>
          <w:i/>
          <w:iCs/>
        </w:rPr>
        <w:t>La prière de l’</w:t>
      </w:r>
      <w:proofErr w:type="spellStart"/>
      <w:r w:rsidRPr="00BE485C">
        <w:rPr>
          <w:b/>
          <w:bCs/>
          <w:i/>
          <w:iCs/>
        </w:rPr>
        <w:t>Eglise</w:t>
      </w:r>
      <w:proofErr w:type="spellEnd"/>
      <w:r w:rsidRPr="00BE485C">
        <w:rPr>
          <w:b/>
          <w:bCs/>
          <w:i/>
          <w:iCs/>
        </w:rPr>
        <w:t xml:space="preserve"> naissante</w:t>
      </w:r>
    </w:p>
    <w:p w14:paraId="2B91C6BC" w14:textId="77777777" w:rsidR="00BE485C" w:rsidRPr="00BE485C" w:rsidRDefault="00BE485C" w:rsidP="00BE485C">
      <w:pPr>
        <w:jc w:val="both"/>
      </w:pPr>
      <w:r w:rsidRPr="00BE485C">
        <w:rPr>
          <w:i/>
          <w:iCs/>
        </w:rPr>
        <w:t xml:space="preserve">Chers frères et sœurs, </w:t>
      </w:r>
      <w:proofErr w:type="gramStart"/>
      <w:r w:rsidRPr="00BE485C">
        <w:rPr>
          <w:i/>
          <w:iCs/>
        </w:rPr>
        <w:t>bonjour!</w:t>
      </w:r>
      <w:proofErr w:type="gramEnd"/>
    </w:p>
    <w:p w14:paraId="1281D9B1" w14:textId="77777777" w:rsidR="00BE485C" w:rsidRPr="00BE485C" w:rsidRDefault="00BE485C" w:rsidP="00BE485C">
      <w:pPr>
        <w:jc w:val="both"/>
      </w:pPr>
      <w:r w:rsidRPr="00BE485C">
        <w:t>Les premiers pas de l’</w:t>
      </w:r>
      <w:proofErr w:type="spellStart"/>
      <w:r w:rsidRPr="00BE485C">
        <w:t>Eglise</w:t>
      </w:r>
      <w:proofErr w:type="spellEnd"/>
      <w:r w:rsidRPr="00BE485C">
        <w:t xml:space="preserve"> dans le monde ont été rythmés par la prière. Les écrits apostoliques et la grande narration des </w:t>
      </w:r>
      <w:r w:rsidRPr="00BE485C">
        <w:rPr>
          <w:i/>
          <w:iCs/>
        </w:rPr>
        <w:t>Actes des apôtres</w:t>
      </w:r>
      <w:r w:rsidRPr="00BE485C">
        <w:t xml:space="preserve"> nous décrivent l’image d’une </w:t>
      </w:r>
      <w:proofErr w:type="spellStart"/>
      <w:r w:rsidRPr="00BE485C">
        <w:t>Eglise</w:t>
      </w:r>
      <w:proofErr w:type="spellEnd"/>
      <w:r w:rsidRPr="00BE485C">
        <w:t xml:space="preserve"> en chemin, une </w:t>
      </w:r>
      <w:proofErr w:type="spellStart"/>
      <w:r w:rsidRPr="00BE485C">
        <w:t>Eglise</w:t>
      </w:r>
      <w:proofErr w:type="spellEnd"/>
      <w:r w:rsidRPr="00BE485C">
        <w:t xml:space="preserve"> active, qui trouve cependant dans les réunions de prière la base et l’impulsion pour l’action missionnaire. L’image de la communauté primitive de Jérusalem est un point de référence pour toute autre expérience chrétienne. Luc écrit dans le Livre des </w:t>
      </w:r>
      <w:proofErr w:type="gramStart"/>
      <w:r w:rsidRPr="00BE485C">
        <w:t>Actes:</w:t>
      </w:r>
      <w:proofErr w:type="gramEnd"/>
      <w:r w:rsidRPr="00BE485C">
        <w:t xml:space="preserve"> «Ils se montraient assidus à l’enseignement des apôtres, fidèles à la communion fraternelle, à la fraction du pain et aux prières» (2, 42). La communauté persévère dans la prière.</w:t>
      </w:r>
    </w:p>
    <w:p w14:paraId="1A890FDE" w14:textId="77777777" w:rsidR="00BE485C" w:rsidRPr="00BE485C" w:rsidRDefault="00BE485C" w:rsidP="00BE485C">
      <w:pPr>
        <w:jc w:val="both"/>
      </w:pPr>
      <w:r w:rsidRPr="00BE485C">
        <w:t xml:space="preserve">Nous trouvons ici quatre caractéristiques essentielles de la vie </w:t>
      </w:r>
      <w:proofErr w:type="gramStart"/>
      <w:r w:rsidRPr="00BE485C">
        <w:t>ecclésiale:</w:t>
      </w:r>
      <w:proofErr w:type="gramEnd"/>
      <w:r w:rsidRPr="00BE485C">
        <w:t xml:space="preserve"> premièrement, l’écoute de l’enseignement des apôtres; deuxièmement,  la préservation de la communion réciproque; troisièmement, la fraction du pain et, quatrièmement,  la prière. Celles-ci nous rappellent que l’existence de l’</w:t>
      </w:r>
      <w:proofErr w:type="spellStart"/>
      <w:r w:rsidRPr="00BE485C">
        <w:t>Eglise</w:t>
      </w:r>
      <w:proofErr w:type="spellEnd"/>
      <w:r w:rsidRPr="00BE485C">
        <w:t xml:space="preserve"> a un sens si elle reste solidement unie au Christ, c’est-à-dire dans la communauté, dans sa Parole, dans l’Eucharistie et dans la prière. C’est la manière de nous unir, nous, au Christ. La prédication et la catéchèse témoignent des paroles et des gestes du </w:t>
      </w:r>
      <w:proofErr w:type="gramStart"/>
      <w:r w:rsidRPr="00BE485C">
        <w:t>Maître;</w:t>
      </w:r>
      <w:proofErr w:type="gramEnd"/>
      <w:r w:rsidRPr="00BE485C">
        <w:t xml:space="preserve"> la recherche constante de la communion fraternelle préserve des égoïsmes et des particularismes; la fraction du pain réalise le sacrement de la présence de Jésus parmi nous: Il ne sera jamais absent, dans l’Eucharistie, c’est vraiment Lui.  Il vit et marche avec nous. Et enfin, la prière, qui est l’espace de dialogue avec le Père, à travers le Christ dans l’Esprit Saint.</w:t>
      </w:r>
    </w:p>
    <w:p w14:paraId="17326818" w14:textId="77777777" w:rsidR="00BE485C" w:rsidRPr="00BE485C" w:rsidRDefault="00BE485C" w:rsidP="00BE485C">
      <w:pPr>
        <w:jc w:val="both"/>
      </w:pPr>
      <w:r w:rsidRPr="00BE485C">
        <w:t>Tout ce qui dans l’</w:t>
      </w:r>
      <w:proofErr w:type="spellStart"/>
      <w:r w:rsidRPr="00BE485C">
        <w:t>Eglise</w:t>
      </w:r>
      <w:proofErr w:type="spellEnd"/>
      <w:r w:rsidRPr="00BE485C">
        <w:t xml:space="preserve"> grandit en dehors de ces “coordonnées”, est privé de fondement. Pour discerner une situation, nous devons nous demander comment sont, dans cette situation, ces quatre </w:t>
      </w:r>
      <w:proofErr w:type="gramStart"/>
      <w:r w:rsidRPr="00BE485C">
        <w:t>coordonnées:</w:t>
      </w:r>
      <w:proofErr w:type="gramEnd"/>
      <w:r w:rsidRPr="00BE485C">
        <w:t xml:space="preserve"> la prédication, la recherche constante de la communion fraternelle – la charité -, la fraction du pain – c’est-à-dire la vie eucharistique – et la prière. Toute situation doit être évaluée à la lumière de ces quatre coordonnées. Ce qui ne rentre pas dans ces coordonnées est privé d’</w:t>
      </w:r>
      <w:proofErr w:type="spellStart"/>
      <w:r w:rsidRPr="00BE485C">
        <w:t>ecclésialité</w:t>
      </w:r>
      <w:proofErr w:type="spellEnd"/>
      <w:r w:rsidRPr="00BE485C">
        <w:t>, n’est pas ecclésial. C’est Dieu qui fait l’</w:t>
      </w:r>
      <w:proofErr w:type="spellStart"/>
      <w:r w:rsidRPr="00BE485C">
        <w:t>Eglise</w:t>
      </w:r>
      <w:proofErr w:type="spellEnd"/>
      <w:r w:rsidRPr="00BE485C">
        <w:t>, pas la clameur des œuvres. L’</w:t>
      </w:r>
      <w:proofErr w:type="spellStart"/>
      <w:r w:rsidRPr="00BE485C">
        <w:t>Eglise</w:t>
      </w:r>
      <w:proofErr w:type="spellEnd"/>
      <w:r w:rsidRPr="00BE485C">
        <w:t xml:space="preserve"> n’est pas un </w:t>
      </w:r>
      <w:proofErr w:type="gramStart"/>
      <w:r w:rsidRPr="00BE485C">
        <w:t>marché;</w:t>
      </w:r>
      <w:proofErr w:type="gramEnd"/>
      <w:r w:rsidRPr="00BE485C">
        <w:t xml:space="preserve"> l’</w:t>
      </w:r>
      <w:proofErr w:type="spellStart"/>
      <w:r w:rsidRPr="00BE485C">
        <w:t>Eglise</w:t>
      </w:r>
      <w:proofErr w:type="spellEnd"/>
      <w:r w:rsidRPr="00BE485C">
        <w:t xml:space="preserve"> n’est pas un groupe d’entrepreneurs qui vont de l’avant avec cette entreprise nouvelle. L’</w:t>
      </w:r>
      <w:proofErr w:type="spellStart"/>
      <w:r w:rsidRPr="00BE485C">
        <w:t>Eglise</w:t>
      </w:r>
      <w:proofErr w:type="spellEnd"/>
      <w:r w:rsidRPr="00BE485C">
        <w:t xml:space="preserve"> est l’œuvre de l’Esprit Saint, que Jésus nous a envoyé pour nous rassembler. L’</w:t>
      </w:r>
      <w:proofErr w:type="spellStart"/>
      <w:r w:rsidRPr="00BE485C">
        <w:t>Eglise</w:t>
      </w:r>
      <w:proofErr w:type="spellEnd"/>
      <w:r w:rsidRPr="00BE485C">
        <w:t xml:space="preserve"> est précisément le travail de l’Esprit dans la communauté chrétienne, dans la vie communautaire, dans l’Eucharistie, dans la prière, toujours. Et tout ce qui grandit en dehors de ces coordonnées est privé de </w:t>
      </w:r>
      <w:r w:rsidRPr="00BE485C">
        <w:lastRenderedPageBreak/>
        <w:t>fondement, est comme une maison construite sur le sable (cf. Mt 7, 24). C’est Dieu qui fait l’</w:t>
      </w:r>
      <w:proofErr w:type="spellStart"/>
      <w:r w:rsidRPr="00BE485C">
        <w:t>Eglise</w:t>
      </w:r>
      <w:proofErr w:type="spellEnd"/>
      <w:r w:rsidRPr="00BE485C">
        <w:t xml:space="preserve"> pas la clameur des œuvres. C’est la parole de Jésus qui remplit de sens nos efforts. C’est dans l’humilité que se construit l’avenir du monde.</w:t>
      </w:r>
    </w:p>
    <w:p w14:paraId="03D0118A" w14:textId="77777777" w:rsidR="00BE485C" w:rsidRPr="00BE485C" w:rsidRDefault="00BE485C" w:rsidP="00BE485C">
      <w:pPr>
        <w:jc w:val="both"/>
      </w:pPr>
      <w:r w:rsidRPr="00BE485C">
        <w:t>Parfois, je ressens une grande tristesse quand je vois certaines communautés qui, avec de la bonne volonté, se trompent de chemin, parce qu’elles pensent faire l’</w:t>
      </w:r>
      <w:proofErr w:type="spellStart"/>
      <w:r w:rsidRPr="00BE485C">
        <w:t>Eglise</w:t>
      </w:r>
      <w:proofErr w:type="spellEnd"/>
      <w:r w:rsidRPr="00BE485C">
        <w:t xml:space="preserve"> avec des rassemblements, comme si c’était un parti </w:t>
      </w:r>
      <w:proofErr w:type="gramStart"/>
      <w:r w:rsidRPr="00BE485C">
        <w:t>politique:</w:t>
      </w:r>
      <w:proofErr w:type="gramEnd"/>
      <w:r w:rsidRPr="00BE485C">
        <w:t xml:space="preserve">  la majorité, la minorité, que pense celui-là, celui-ci, l’autre… “C’est comme un synode, un chemin synodal que nous devons faire”. Je me </w:t>
      </w:r>
      <w:proofErr w:type="gramStart"/>
      <w:r w:rsidRPr="00BE485C">
        <w:t>demande:</w:t>
      </w:r>
      <w:proofErr w:type="gramEnd"/>
      <w:r w:rsidRPr="00BE485C">
        <w:t xml:space="preserve"> où est l’Esprit? Où est la </w:t>
      </w:r>
      <w:proofErr w:type="gramStart"/>
      <w:r w:rsidRPr="00BE485C">
        <w:t>prière?</w:t>
      </w:r>
      <w:proofErr w:type="gramEnd"/>
      <w:r w:rsidRPr="00BE485C">
        <w:t xml:space="preserve"> Où est l’amour </w:t>
      </w:r>
      <w:proofErr w:type="gramStart"/>
      <w:r w:rsidRPr="00BE485C">
        <w:t>communautaire?</w:t>
      </w:r>
      <w:proofErr w:type="gramEnd"/>
      <w:r w:rsidRPr="00BE485C">
        <w:t xml:space="preserve"> Où est </w:t>
      </w:r>
      <w:proofErr w:type="gramStart"/>
      <w:r w:rsidRPr="00BE485C">
        <w:t>l’Eucharistie?</w:t>
      </w:r>
      <w:proofErr w:type="gramEnd"/>
      <w:r w:rsidRPr="00BE485C">
        <w:t xml:space="preserve"> Sans ces quatre coordonnées, l’</w:t>
      </w:r>
      <w:proofErr w:type="spellStart"/>
      <w:r w:rsidRPr="00BE485C">
        <w:t>Eglise</w:t>
      </w:r>
      <w:proofErr w:type="spellEnd"/>
      <w:r w:rsidRPr="00BE485C">
        <w:t xml:space="preserve"> devient une société humaine, un parti politique – majorité, </w:t>
      </w:r>
      <w:proofErr w:type="gramStart"/>
      <w:r w:rsidRPr="00BE485C">
        <w:t>minorité  –</w:t>
      </w:r>
      <w:proofErr w:type="gramEnd"/>
      <w:r w:rsidRPr="00BE485C">
        <w:t xml:space="preserve">, on fait les changements comme s’il s’agissait d’une entreprise, par majorité ou minorité… Mais ce n’est pas l’Esprit Saint. Et la présence de l’Esprit Saint est précisément garantie par ces quatre coordonnées. Pour évaluer une situation, si elle est ecclésiale ou si elle n’est pas ecclésiale, demandons-nous s’il y a ces quatre </w:t>
      </w:r>
      <w:proofErr w:type="gramStart"/>
      <w:r w:rsidRPr="00BE485C">
        <w:t>coordonnées:</w:t>
      </w:r>
      <w:proofErr w:type="gramEnd"/>
      <w:r w:rsidRPr="00BE485C">
        <w:t xml:space="preserve"> la vie communautaire, la prière, l’Eucharistie… [la prédication], comment se développe la vie dans ces quatre coordonnées. Si cela manque, l’Esprit manque, et si l’Esprit manque nous serons une belle association humanitaire, de bienfaisance, c’est bien, c’est bien, également un parti, disons ainsi, ecclésial, mais il n’y a pas l’</w:t>
      </w:r>
      <w:proofErr w:type="spellStart"/>
      <w:r w:rsidRPr="00BE485C">
        <w:t>Eglise</w:t>
      </w:r>
      <w:proofErr w:type="spellEnd"/>
      <w:r w:rsidRPr="00BE485C">
        <w:t>. Et c’est pourquoi l’</w:t>
      </w:r>
      <w:proofErr w:type="spellStart"/>
      <w:r w:rsidRPr="00BE485C">
        <w:t>Eglise</w:t>
      </w:r>
      <w:proofErr w:type="spellEnd"/>
      <w:r w:rsidRPr="00BE485C">
        <w:t xml:space="preserve"> ne peut pas grandir avec ces </w:t>
      </w:r>
      <w:proofErr w:type="gramStart"/>
      <w:r w:rsidRPr="00BE485C">
        <w:t>choses:</w:t>
      </w:r>
      <w:proofErr w:type="gramEnd"/>
      <w:r w:rsidRPr="00BE485C">
        <w:t xml:space="preserve"> elle grandit non par prosélytisme, comme n’importe quelle entreprise, mais par attraction. Et qui anime </w:t>
      </w:r>
      <w:proofErr w:type="gramStart"/>
      <w:r w:rsidRPr="00BE485C">
        <w:t>l’attraction?</w:t>
      </w:r>
      <w:proofErr w:type="gramEnd"/>
      <w:r w:rsidRPr="00BE485C">
        <w:t xml:space="preserve"> L’Esprit Saint. N’oublions jamais cette parole de Benoît </w:t>
      </w:r>
      <w:proofErr w:type="gramStart"/>
      <w:r w:rsidRPr="00BE485C">
        <w:t>XVI:</w:t>
      </w:r>
      <w:proofErr w:type="gramEnd"/>
      <w:r w:rsidRPr="00BE485C">
        <w:t xml:space="preserve"> “L’</w:t>
      </w:r>
      <w:proofErr w:type="spellStart"/>
      <w:r w:rsidRPr="00BE485C">
        <w:t>Eglise</w:t>
      </w:r>
      <w:proofErr w:type="spellEnd"/>
      <w:r w:rsidRPr="00BE485C">
        <w:t xml:space="preserve"> ne grandit pas par prosélytisme, elle grandit par attraction”. Si l’Esprit Saint manque, alors que c’est ce qui attire à Jésus, il n’y a pas l’</w:t>
      </w:r>
      <w:proofErr w:type="spellStart"/>
      <w:r w:rsidRPr="00BE485C">
        <w:t>Eglise</w:t>
      </w:r>
      <w:proofErr w:type="spellEnd"/>
      <w:r w:rsidRPr="00BE485C">
        <w:t>. Il y a un beau club d’amis, c’est bien, avec de bonnes intentions, mais il n’y a pas l’</w:t>
      </w:r>
      <w:proofErr w:type="spellStart"/>
      <w:r w:rsidRPr="00BE485C">
        <w:t>Eglise</w:t>
      </w:r>
      <w:proofErr w:type="spellEnd"/>
      <w:r w:rsidRPr="00BE485C">
        <w:t xml:space="preserve">, il n’y a pas de </w:t>
      </w:r>
      <w:proofErr w:type="spellStart"/>
      <w:r w:rsidRPr="00BE485C">
        <w:t>synodalité</w:t>
      </w:r>
      <w:proofErr w:type="spellEnd"/>
      <w:r w:rsidRPr="00BE485C">
        <w:t>.</w:t>
      </w:r>
    </w:p>
    <w:p w14:paraId="603D886D" w14:textId="77777777" w:rsidR="00BE485C" w:rsidRPr="00BE485C" w:rsidRDefault="00BE485C" w:rsidP="00BE485C">
      <w:pPr>
        <w:jc w:val="both"/>
      </w:pPr>
      <w:r w:rsidRPr="00BE485C">
        <w:t>En lisant les Actes des apôtres, nous découvrons alors que le puissant moteur de l’évangélisation sont les </w:t>
      </w:r>
      <w:r w:rsidRPr="00BE485C">
        <w:rPr>
          <w:i/>
          <w:iCs/>
        </w:rPr>
        <w:t>réunions de prière</w:t>
      </w:r>
      <w:r w:rsidRPr="00BE485C">
        <w:t xml:space="preserve">, où celui qui participe fait l’expérience vivante de la présence de Jésus et est touché par l’Esprit. Les membres de la première communauté – mais cela est toujours valable, également pour nous aujourd’hui – perçoivent que l’histoire de la rencontre avec Jésus ne s’est pas arrêtée au moment de l’Ascension, mais continue dans leur vie. En racontant ce qu’a dit et fait le Seigneur – l’écoute de la Parole </w:t>
      </w:r>
      <w:proofErr w:type="gramStart"/>
      <w:r w:rsidRPr="00BE485C">
        <w:t>– ,</w:t>
      </w:r>
      <w:proofErr w:type="gramEnd"/>
      <w:r w:rsidRPr="00BE485C">
        <w:t xml:space="preserve"> en priant pour entrer en communion avec Lui, tout devient vivant. La prière diffuse la lumière et la </w:t>
      </w:r>
      <w:proofErr w:type="gramStart"/>
      <w:r w:rsidRPr="00BE485C">
        <w:t>chaleur:</w:t>
      </w:r>
      <w:proofErr w:type="gramEnd"/>
      <w:r w:rsidRPr="00BE485C">
        <w:t xml:space="preserve"> le don de l’esprit fait naître en elles la ferveur.</w:t>
      </w:r>
    </w:p>
    <w:p w14:paraId="33A7A304" w14:textId="77777777" w:rsidR="00BE485C" w:rsidRPr="00BE485C" w:rsidRDefault="00BE485C" w:rsidP="00BE485C">
      <w:pPr>
        <w:jc w:val="both"/>
      </w:pPr>
      <w:proofErr w:type="spellStart"/>
      <w:r w:rsidRPr="00BE485C">
        <w:t>A</w:t>
      </w:r>
      <w:proofErr w:type="spellEnd"/>
      <w:r w:rsidRPr="00BE485C">
        <w:t xml:space="preserve"> ce propos, le </w:t>
      </w:r>
      <w:r w:rsidRPr="00BE485C">
        <w:rPr>
          <w:i/>
          <w:iCs/>
        </w:rPr>
        <w:t>Catéchisme </w:t>
      </w:r>
      <w:r w:rsidRPr="00BE485C">
        <w:t xml:space="preserve">a une expression très riche. Il dit </w:t>
      </w:r>
      <w:proofErr w:type="gramStart"/>
      <w:r w:rsidRPr="00BE485C">
        <w:t>ainsi:</w:t>
      </w:r>
      <w:proofErr w:type="gramEnd"/>
      <w:r w:rsidRPr="00BE485C">
        <w:t xml:space="preserve"> «L’Esprit Saint […] rappelle ainsi le Christ à son </w:t>
      </w:r>
      <w:proofErr w:type="spellStart"/>
      <w:r w:rsidRPr="00BE485C">
        <w:t>Eglise</w:t>
      </w:r>
      <w:proofErr w:type="spellEnd"/>
      <w:r w:rsidRPr="00BE485C">
        <w:t xml:space="preserve"> orante, la conduit aussi vers la Vérité tout entière et suscite des formulations nouvelles qui exprimeront l’insondable Mystère du Christ, à l’œuvre dans la vie, les sacrements et la mission de son </w:t>
      </w:r>
      <w:proofErr w:type="spellStart"/>
      <w:r w:rsidRPr="00BE485C">
        <w:t>Eglise</w:t>
      </w:r>
      <w:proofErr w:type="spellEnd"/>
      <w:r w:rsidRPr="00BE485C">
        <w:t xml:space="preserve">» (n. 2625). Voilà l’œuvre de l’Esprit dans </w:t>
      </w:r>
      <w:proofErr w:type="gramStart"/>
      <w:r w:rsidRPr="00BE485C">
        <w:t>l’</w:t>
      </w:r>
      <w:proofErr w:type="spellStart"/>
      <w:r w:rsidRPr="00BE485C">
        <w:t>Eglise</w:t>
      </w:r>
      <w:proofErr w:type="spellEnd"/>
      <w:r w:rsidRPr="00BE485C">
        <w:t>:</w:t>
      </w:r>
      <w:proofErr w:type="gramEnd"/>
      <w:r w:rsidRPr="00BE485C">
        <w:t> </w:t>
      </w:r>
      <w:r w:rsidRPr="00BE485C">
        <w:rPr>
          <w:i/>
          <w:iCs/>
        </w:rPr>
        <w:t>rappeler Jésus</w:t>
      </w:r>
      <w:r w:rsidRPr="00BE485C">
        <w:t xml:space="preserve">. Jésus lui-même l’a </w:t>
      </w:r>
      <w:proofErr w:type="gramStart"/>
      <w:r w:rsidRPr="00BE485C">
        <w:t>dit:</w:t>
      </w:r>
      <w:proofErr w:type="gramEnd"/>
      <w:r w:rsidRPr="00BE485C">
        <w:t xml:space="preserve"> Il vous enseignera et vous rappellera. La mission est </w:t>
      </w:r>
      <w:proofErr w:type="gramStart"/>
      <w:r w:rsidRPr="00BE485C">
        <w:rPr>
          <w:i/>
          <w:iCs/>
        </w:rPr>
        <w:t>rappeler</w:t>
      </w:r>
      <w:proofErr w:type="gramEnd"/>
      <w:r w:rsidRPr="00BE485C">
        <w:rPr>
          <w:i/>
          <w:iCs/>
        </w:rPr>
        <w:t> </w:t>
      </w:r>
      <w:r w:rsidRPr="00BE485C">
        <w:t xml:space="preserve">Jésus, mais pas comme un exercice mnémonique. Les chrétiens, en marchant sur les chemins de la mission, rappellent Jésus alors qu’ils le rendent à nouveau </w:t>
      </w:r>
      <w:proofErr w:type="gramStart"/>
      <w:r w:rsidRPr="00BE485C">
        <w:t>présent;</w:t>
      </w:r>
      <w:proofErr w:type="gramEnd"/>
      <w:r w:rsidRPr="00BE485C">
        <w:t xml:space="preserve"> et de Lui, </w:t>
      </w:r>
      <w:r w:rsidRPr="00BE485C">
        <w:lastRenderedPageBreak/>
        <w:t>de son Esprit, ils reçoivent l’“élan” pour aller, pour annoncer, pour servir. Dans la prière, le chrétien se plonge dans le mystère de Dieu qui aime chaque homme, ce Dieu qui désire que l’</w:t>
      </w:r>
      <w:proofErr w:type="spellStart"/>
      <w:r w:rsidRPr="00BE485C">
        <w:t>Evangile</w:t>
      </w:r>
      <w:proofErr w:type="spellEnd"/>
      <w:r w:rsidRPr="00BE485C">
        <w:t xml:space="preserve"> soit prêché à tous. Dieu est Dieu pour tous, et en Jésus chaque mur de séparation est définitivement </w:t>
      </w:r>
      <w:proofErr w:type="gramStart"/>
      <w:r w:rsidRPr="00BE485C">
        <w:t>détruit:</w:t>
      </w:r>
      <w:proofErr w:type="gramEnd"/>
      <w:r w:rsidRPr="00BE485C">
        <w:t xml:space="preserve"> comme le dit saint Paul, Il est notre paix, c’est-à-dire «celui qui des deux n’a fait qu’un peuple» (</w:t>
      </w:r>
      <w:r w:rsidRPr="00BE485C">
        <w:rPr>
          <w:i/>
          <w:iCs/>
        </w:rPr>
        <w:t>Ep</w:t>
      </w:r>
      <w:r w:rsidRPr="00BE485C">
        <w:t> 2, 14). Jésus a fait l’unité.</w:t>
      </w:r>
    </w:p>
    <w:p w14:paraId="41259157" w14:textId="77777777" w:rsidR="00BE485C" w:rsidRPr="00BE485C" w:rsidRDefault="00BE485C" w:rsidP="00BE485C">
      <w:pPr>
        <w:jc w:val="both"/>
      </w:pPr>
      <w:r w:rsidRPr="00BE485C">
        <w:t>Ainsi, la vie de l’</w:t>
      </w:r>
      <w:proofErr w:type="spellStart"/>
      <w:r w:rsidRPr="00BE485C">
        <w:t>Eglise</w:t>
      </w:r>
      <w:proofErr w:type="spellEnd"/>
      <w:r w:rsidRPr="00BE485C">
        <w:t xml:space="preserve"> primitive est rythmée par une succession incessante de célébrations, de convocations, de temps de prière aussi bien communautaire que personnelle. Et c’est l’Esprit qui donne la force aux prédicateurs qui se mettent en voyage, et qui par amour de Jésus sillonnent les mers, affrontent des dangers, se soumettent à des humiliations.</w:t>
      </w:r>
    </w:p>
    <w:p w14:paraId="59459BFB" w14:textId="77777777" w:rsidR="00BE485C" w:rsidRPr="00BE485C" w:rsidRDefault="00BE485C" w:rsidP="00BE485C">
      <w:pPr>
        <w:jc w:val="both"/>
      </w:pPr>
      <w:r w:rsidRPr="00BE485C">
        <w:t xml:space="preserve">Dieu donne de l’amour, Dieu demande de l’amour. Telle est la racine mystique de toute la vie croyante. Les premiers chrétiens en prière, mais également nous qui venons de nombreux siècles après, vivons tous la même expérience. L’Esprit anime chaque chose. Et chaque chrétien qui n’a pas peur de consacrer du temps à la prière peut faire siennes les paroles de l’apôtre </w:t>
      </w:r>
      <w:proofErr w:type="gramStart"/>
      <w:r w:rsidRPr="00BE485C">
        <w:t>Paul:</w:t>
      </w:r>
      <w:proofErr w:type="gramEnd"/>
      <w:r w:rsidRPr="00BE485C">
        <w:t xml:space="preserve"> «Ma vie présente dans la chair, je la vis dans la foi au Fils de Dieu qui m’a aimé et s’est livré pour moi» (</w:t>
      </w:r>
      <w:r w:rsidRPr="00BE485C">
        <w:rPr>
          <w:i/>
          <w:iCs/>
        </w:rPr>
        <w:t>Ga</w:t>
      </w:r>
      <w:r w:rsidRPr="00BE485C">
        <w:t xml:space="preserve"> 2,20). La prière te rend conscient de cela. Ce n’est que dans le silence de l’adoration que l’on fait l’expérience de toute la vérité de ces paroles. Nous devons retrouver le sens de l’adoration. Adorer, adorer Dieu, adorer Jésus, adorer l’Esprit. Le Père, le Fils et </w:t>
      </w:r>
      <w:proofErr w:type="gramStart"/>
      <w:r w:rsidRPr="00BE485C">
        <w:t>l’Esprit:</w:t>
      </w:r>
      <w:proofErr w:type="gramEnd"/>
      <w:r w:rsidRPr="00BE485C">
        <w:t xml:space="preserve"> adorer. En silence. La prière d’adoration est la prière qui nous fait reconnaître Dieu comme début et fin de toute l’histoire. Et cette prière est le feu vivant de l’Esprit qui donne force au témoignage et à la mission. Merci.</w:t>
      </w:r>
    </w:p>
    <w:p w14:paraId="597C87E2" w14:textId="77777777" w:rsidR="003939FE" w:rsidRDefault="003939FE" w:rsidP="00BE485C">
      <w:pPr>
        <w:jc w:val="both"/>
      </w:pPr>
    </w:p>
    <w:sectPr w:rsidR="0039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AEBABC48"/>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 w:numId="44">
    <w:abstractNumId w:val="2"/>
  </w:num>
  <w:num w:numId="45">
    <w:abstractNumId w:val="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80"/>
    <w:rsid w:val="00193728"/>
    <w:rsid w:val="001A419C"/>
    <w:rsid w:val="003163C1"/>
    <w:rsid w:val="00334AE0"/>
    <w:rsid w:val="003618AC"/>
    <w:rsid w:val="00366A8F"/>
    <w:rsid w:val="003939FE"/>
    <w:rsid w:val="0042081E"/>
    <w:rsid w:val="00446300"/>
    <w:rsid w:val="004643CB"/>
    <w:rsid w:val="00480EA9"/>
    <w:rsid w:val="00490CB3"/>
    <w:rsid w:val="005C5116"/>
    <w:rsid w:val="006549C4"/>
    <w:rsid w:val="00721966"/>
    <w:rsid w:val="00755980"/>
    <w:rsid w:val="00806A2A"/>
    <w:rsid w:val="00870C50"/>
    <w:rsid w:val="008B2945"/>
    <w:rsid w:val="009A52B8"/>
    <w:rsid w:val="00AF0D7C"/>
    <w:rsid w:val="00BA253E"/>
    <w:rsid w:val="00BC58A6"/>
    <w:rsid w:val="00BE485C"/>
    <w:rsid w:val="00CC4368"/>
    <w:rsid w:val="00E26B28"/>
    <w:rsid w:val="00E321AE"/>
    <w:rsid w:val="00E57C74"/>
    <w:rsid w:val="00F7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D537"/>
  <w15:chartTrackingRefBased/>
  <w15:docId w15:val="{B7860390-6201-4E18-90EF-4962875F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870C50"/>
    <w:pPr>
      <w:keepNext/>
      <w:keepLines/>
      <w:numPr>
        <w:numId w:val="46"/>
      </w:numPr>
      <w:spacing w:after="0" w:line="240" w:lineRule="auto"/>
      <w:jc w:val="both"/>
      <w:outlineLvl w:val="0"/>
    </w:pPr>
    <w:rPr>
      <w:rFonts w:eastAsiaTheme="minorHAnsi" w:cstheme="majorBidi"/>
      <w:b/>
      <w:szCs w:val="32"/>
    </w:rPr>
  </w:style>
  <w:style w:type="paragraph" w:styleId="Titre2">
    <w:name w:val="heading 2"/>
    <w:basedOn w:val="Normal"/>
    <w:next w:val="Normal"/>
    <w:link w:val="Titre2Car"/>
    <w:autoRedefine/>
    <w:uiPriority w:val="9"/>
    <w:unhideWhenUsed/>
    <w:qFormat/>
    <w:rsid w:val="00870C50"/>
    <w:pPr>
      <w:keepNext/>
      <w:keepLines/>
      <w:numPr>
        <w:ilvl w:val="1"/>
        <w:numId w:val="41"/>
      </w:numPr>
      <w:spacing w:after="0" w:line="240" w:lineRule="auto"/>
      <w:ind w:left="1154"/>
      <w:jc w:val="both"/>
      <w:outlineLvl w:val="1"/>
    </w:pPr>
    <w:rPr>
      <w:rFonts w:eastAsia="Times New Roman" w:cstheme="majorBidi"/>
      <w:b/>
      <w:szCs w:val="26"/>
      <w:lang w:eastAsia="fr-FR"/>
    </w:rPr>
  </w:style>
  <w:style w:type="paragraph" w:styleId="Titre3">
    <w:name w:val="heading 3"/>
    <w:basedOn w:val="Titre2"/>
    <w:next w:val="Normal"/>
    <w:link w:val="Titre3Car"/>
    <w:autoRedefine/>
    <w:uiPriority w:val="9"/>
    <w:unhideWhenUsed/>
    <w:qFormat/>
    <w:rsid w:val="00870C50"/>
    <w:pPr>
      <w:numPr>
        <w:ilvl w:val="2"/>
        <w:numId w:val="46"/>
      </w:numPr>
      <w:outlineLvl w:val="2"/>
    </w:pPr>
  </w:style>
  <w:style w:type="paragraph" w:styleId="Titre4">
    <w:name w:val="heading 4"/>
    <w:basedOn w:val="Titre"/>
    <w:next w:val="Normal"/>
    <w:link w:val="Titre4Car"/>
    <w:autoRedefine/>
    <w:uiPriority w:val="9"/>
    <w:unhideWhenUsed/>
    <w:qFormat/>
    <w:rsid w:val="00870C50"/>
    <w:pPr>
      <w:numPr>
        <w:ilvl w:val="3"/>
        <w:numId w:val="46"/>
      </w:numPr>
      <w:outlineLvl w:val="3"/>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0C50"/>
    <w:rPr>
      <w:rFonts w:ascii="Calibri" w:hAnsi="Calibri" w:cstheme="majorBidi"/>
      <w:b/>
      <w:sz w:val="24"/>
      <w:szCs w:val="32"/>
    </w:rPr>
  </w:style>
  <w:style w:type="character" w:customStyle="1" w:styleId="Titre2Car">
    <w:name w:val="Titre 2 Car"/>
    <w:basedOn w:val="Policepardfaut"/>
    <w:link w:val="Titre2"/>
    <w:uiPriority w:val="9"/>
    <w:rsid w:val="00870C50"/>
    <w:rPr>
      <w:rFonts w:ascii="Calibri" w:eastAsia="Times New Roman" w:hAnsi="Calibri" w:cstheme="majorBidi"/>
      <w:b/>
      <w:sz w:val="24"/>
      <w:szCs w:val="26"/>
      <w:lang w:eastAsia="fr-FR"/>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b/>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BE485C"/>
    <w:rPr>
      <w:color w:val="0563C1" w:themeColor="hyperlink"/>
      <w:u w:val="single"/>
    </w:rPr>
  </w:style>
  <w:style w:type="character" w:styleId="Mentionnonrsolue">
    <w:name w:val="Unresolved Mention"/>
    <w:basedOn w:val="Policepardfaut"/>
    <w:uiPriority w:val="99"/>
    <w:semiHidden/>
    <w:unhideWhenUsed/>
    <w:rsid w:val="00BE4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39864">
      <w:bodyDiv w:val="1"/>
      <w:marLeft w:val="0"/>
      <w:marRight w:val="0"/>
      <w:marTop w:val="0"/>
      <w:marBottom w:val="0"/>
      <w:divBdr>
        <w:top w:val="none" w:sz="0" w:space="0" w:color="auto"/>
        <w:left w:val="none" w:sz="0" w:space="0" w:color="auto"/>
        <w:bottom w:val="none" w:sz="0" w:space="0" w:color="auto"/>
        <w:right w:val="none" w:sz="0" w:space="0" w:color="auto"/>
      </w:divBdr>
      <w:divsChild>
        <w:div w:id="144322110">
          <w:marLeft w:val="0"/>
          <w:marRight w:val="0"/>
          <w:marTop w:val="0"/>
          <w:marBottom w:val="450"/>
          <w:divBdr>
            <w:top w:val="none" w:sz="0" w:space="0" w:color="auto"/>
            <w:left w:val="none" w:sz="0" w:space="0" w:color="auto"/>
            <w:bottom w:val="none" w:sz="0" w:space="0" w:color="auto"/>
            <w:right w:val="none" w:sz="0" w:space="0" w:color="auto"/>
          </w:divBdr>
        </w:div>
        <w:div w:id="406074774">
          <w:marLeft w:val="0"/>
          <w:marRight w:val="0"/>
          <w:marTop w:val="0"/>
          <w:marBottom w:val="0"/>
          <w:divBdr>
            <w:top w:val="none" w:sz="0" w:space="0" w:color="auto"/>
            <w:left w:val="none" w:sz="0" w:space="0" w:color="auto"/>
            <w:bottom w:val="none" w:sz="0" w:space="0" w:color="auto"/>
            <w:right w:val="none" w:sz="0" w:space="0" w:color="auto"/>
          </w:divBdr>
        </w:div>
        <w:div w:id="1103964798">
          <w:marLeft w:val="0"/>
          <w:marRight w:val="0"/>
          <w:marTop w:val="0"/>
          <w:marBottom w:val="0"/>
          <w:divBdr>
            <w:top w:val="none" w:sz="0" w:space="0" w:color="auto"/>
            <w:left w:val="none" w:sz="0" w:space="0" w:color="auto"/>
            <w:bottom w:val="none" w:sz="0" w:space="0" w:color="auto"/>
            <w:right w:val="none" w:sz="0" w:space="0" w:color="auto"/>
          </w:divBdr>
          <w:divsChild>
            <w:div w:id="1424914665">
              <w:marLeft w:val="0"/>
              <w:marRight w:val="0"/>
              <w:marTop w:val="0"/>
              <w:marBottom w:val="0"/>
              <w:divBdr>
                <w:top w:val="none" w:sz="0" w:space="0" w:color="auto"/>
                <w:left w:val="none" w:sz="0" w:space="0" w:color="auto"/>
                <w:bottom w:val="none" w:sz="0" w:space="0" w:color="auto"/>
                <w:right w:val="none" w:sz="0" w:space="0" w:color="auto"/>
              </w:divBdr>
            </w:div>
          </w:divsChild>
        </w:div>
        <w:div w:id="105724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6754</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2020-11-26T10:54:00Z</dcterms:created>
  <dcterms:modified xsi:type="dcterms:W3CDTF">2020-11-26T10:54:00Z</dcterms:modified>
</cp:coreProperties>
</file>