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3089" w14:textId="77777777" w:rsidR="00165E50" w:rsidRPr="00165E50" w:rsidRDefault="00165E50" w:rsidP="00165E50">
      <w:pPr>
        <w:spacing w:before="150" w:after="150"/>
        <w:outlineLvl w:val="0"/>
        <w:rPr>
          <w:rFonts w:ascii="DomaineDisplay" w:eastAsia="Times New Roman" w:hAnsi="DomaineDisplay" w:cs="Times New Roman"/>
          <w:color w:val="000000"/>
          <w:kern w:val="36"/>
          <w:sz w:val="57"/>
          <w:szCs w:val="57"/>
          <w:lang w:eastAsia="fr-FR"/>
        </w:rPr>
      </w:pPr>
      <w:r w:rsidRPr="00165E50">
        <w:rPr>
          <w:rFonts w:ascii="DomaineDisplay" w:eastAsia="Times New Roman" w:hAnsi="DomaineDisplay" w:cs="Times New Roman"/>
          <w:color w:val="000000"/>
          <w:kern w:val="36"/>
          <w:sz w:val="57"/>
          <w:szCs w:val="57"/>
          <w:lang w:eastAsia="fr-FR"/>
        </w:rPr>
        <w:t>Quel est le pouvoir d'un évêque ?</w:t>
      </w:r>
    </w:p>
    <w:p w14:paraId="651AB91B" w14:textId="77777777" w:rsidR="00165E50" w:rsidRPr="00165E50" w:rsidRDefault="00165E50" w:rsidP="00165E50">
      <w:pPr>
        <w:spacing w:after="150"/>
        <w:outlineLvl w:val="2"/>
        <w:rPr>
          <w:rFonts w:ascii="DomaineText" w:eastAsia="Times New Roman" w:hAnsi="DomaineText" w:cs="Times New Roman"/>
          <w:color w:val="000000"/>
          <w:sz w:val="32"/>
          <w:szCs w:val="32"/>
          <w:lang w:eastAsia="fr-FR"/>
        </w:rPr>
      </w:pPr>
      <w:r w:rsidRPr="00165E50">
        <w:rPr>
          <w:rFonts w:ascii="DomaineText" w:eastAsia="Times New Roman" w:hAnsi="DomaineText" w:cs="Times New Roman"/>
          <w:color w:val="000000"/>
          <w:sz w:val="32"/>
          <w:szCs w:val="32"/>
          <w:lang w:eastAsia="fr-FR"/>
        </w:rPr>
        <w:t xml:space="preserve">L'évêque gouverne son diocèse en s'appuyant sur des conseils et en déléguant son pouvoir. Par Anne-Sophie de </w:t>
      </w:r>
      <w:proofErr w:type="spellStart"/>
      <w:r w:rsidRPr="00165E50">
        <w:rPr>
          <w:rFonts w:ascii="DomaineText" w:eastAsia="Times New Roman" w:hAnsi="DomaineText" w:cs="Times New Roman"/>
          <w:color w:val="000000"/>
          <w:sz w:val="32"/>
          <w:szCs w:val="32"/>
          <w:lang w:eastAsia="fr-FR"/>
        </w:rPr>
        <w:t>Jotemps</w:t>
      </w:r>
      <w:proofErr w:type="spellEnd"/>
      <w:r w:rsidRPr="00165E50">
        <w:rPr>
          <w:rFonts w:ascii="DomaineText" w:eastAsia="Times New Roman" w:hAnsi="DomaineText" w:cs="Times New Roman"/>
          <w:color w:val="000000"/>
          <w:sz w:val="32"/>
          <w:szCs w:val="32"/>
          <w:lang w:eastAsia="fr-FR"/>
        </w:rPr>
        <w:t>, juriste à la conférence des évêques de France. </w:t>
      </w:r>
    </w:p>
    <w:p w14:paraId="4D3C29A2" w14:textId="77777777" w:rsidR="00165E50" w:rsidRPr="00165E50" w:rsidRDefault="00165E50" w:rsidP="00165E50">
      <w:pPr>
        <w:numPr>
          <w:ilvl w:val="0"/>
          <w:numId w:val="1"/>
        </w:numPr>
        <w:spacing w:before="100" w:beforeAutospacing="1" w:after="100" w:afterAutospacing="1"/>
        <w:rPr>
          <w:rFonts w:ascii="TiemposTextMedium" w:eastAsia="Times New Roman" w:hAnsi="TiemposTextMedium" w:cs="Times New Roman"/>
          <w:color w:val="000000"/>
          <w:lang w:eastAsia="fr-FR"/>
        </w:rPr>
      </w:pPr>
      <w:proofErr w:type="spellStart"/>
      <w:r w:rsidRPr="00165E50">
        <w:rPr>
          <w:rFonts w:ascii="TiemposTextMedium" w:eastAsia="Times New Roman" w:hAnsi="TiemposTextMedium" w:cs="Times New Roman"/>
          <w:color w:val="000000"/>
          <w:lang w:eastAsia="fr-FR"/>
        </w:rPr>
        <w:t>Ann-Sophie</w:t>
      </w:r>
      <w:proofErr w:type="spellEnd"/>
      <w:r w:rsidRPr="00165E50">
        <w:rPr>
          <w:rFonts w:ascii="TiemposTextMedium" w:eastAsia="Times New Roman" w:hAnsi="TiemposTextMedium" w:cs="Times New Roman"/>
          <w:color w:val="000000"/>
          <w:lang w:eastAsia="fr-FR"/>
        </w:rPr>
        <w:t xml:space="preserve"> de </w:t>
      </w:r>
      <w:proofErr w:type="spellStart"/>
      <w:r w:rsidRPr="00165E50">
        <w:rPr>
          <w:rFonts w:ascii="TiemposTextMedium" w:eastAsia="Times New Roman" w:hAnsi="TiemposTextMedium" w:cs="Times New Roman"/>
          <w:color w:val="000000"/>
          <w:lang w:eastAsia="fr-FR"/>
        </w:rPr>
        <w:t>Jotemps</w:t>
      </w:r>
      <w:proofErr w:type="spellEnd"/>
      <w:r w:rsidRPr="00165E50">
        <w:rPr>
          <w:rFonts w:ascii="TiemposTextMedium" w:eastAsia="Times New Roman" w:hAnsi="TiemposTextMedium" w:cs="Times New Roman"/>
          <w:color w:val="000000"/>
          <w:lang w:eastAsia="fr-FR"/>
        </w:rPr>
        <w:t>, juriste fiscaliste en charge du pôle juridique des diocèses à la Conférence des évêques de France, </w:t>
      </w:r>
    </w:p>
    <w:p w14:paraId="18160A1D" w14:textId="77777777" w:rsidR="00165E50" w:rsidRPr="00165E50" w:rsidRDefault="00165E50" w:rsidP="00165E50">
      <w:pPr>
        <w:numPr>
          <w:ilvl w:val="0"/>
          <w:numId w:val="1"/>
        </w:numPr>
        <w:spacing w:before="100" w:beforeAutospacing="1" w:after="100" w:afterAutospacing="1"/>
        <w:rPr>
          <w:rFonts w:ascii="WorkSans" w:eastAsia="Times New Roman" w:hAnsi="WorkSans" w:cs="Times New Roman"/>
          <w:color w:val="7D7D7D"/>
          <w:sz w:val="20"/>
          <w:szCs w:val="20"/>
          <w:lang w:eastAsia="fr-FR"/>
        </w:rPr>
      </w:pPr>
      <w:proofErr w:type="gramStart"/>
      <w:r w:rsidRPr="00165E50">
        <w:rPr>
          <w:rFonts w:ascii="WorkSans" w:eastAsia="Times New Roman" w:hAnsi="WorkSans" w:cs="Times New Roman"/>
          <w:color w:val="7D7D7D"/>
          <w:sz w:val="20"/>
          <w:szCs w:val="20"/>
          <w:lang w:eastAsia="fr-FR"/>
        </w:rPr>
        <w:t>le</w:t>
      </w:r>
      <w:proofErr w:type="gramEnd"/>
      <w:r w:rsidRPr="00165E50">
        <w:rPr>
          <w:rFonts w:ascii="WorkSans" w:eastAsia="Times New Roman" w:hAnsi="WorkSans" w:cs="Times New Roman"/>
          <w:color w:val="7D7D7D"/>
          <w:sz w:val="20"/>
          <w:szCs w:val="20"/>
          <w:lang w:eastAsia="fr-FR"/>
        </w:rPr>
        <w:t> 27/04/2017 à 14:39 </w:t>
      </w:r>
    </w:p>
    <w:p w14:paraId="208EC158" w14:textId="77777777" w:rsidR="00165E50" w:rsidRPr="00165E50" w:rsidRDefault="00165E50" w:rsidP="00165E50">
      <w:pPr>
        <w:numPr>
          <w:ilvl w:val="0"/>
          <w:numId w:val="1"/>
        </w:numPr>
        <w:spacing w:before="100" w:beforeAutospacing="1" w:after="100" w:afterAutospacing="1"/>
        <w:rPr>
          <w:rFonts w:ascii="WorkSans" w:eastAsia="Times New Roman" w:hAnsi="WorkSans" w:cs="Times New Roman"/>
          <w:color w:val="7D7D7D"/>
          <w:sz w:val="20"/>
          <w:szCs w:val="20"/>
          <w:lang w:eastAsia="fr-FR"/>
        </w:rPr>
      </w:pPr>
      <w:r w:rsidRPr="00165E50">
        <w:rPr>
          <w:rFonts w:ascii="WorkSans" w:eastAsia="Times New Roman" w:hAnsi="WorkSans" w:cs="Times New Roman"/>
          <w:color w:val="7D7D7D"/>
          <w:sz w:val="20"/>
          <w:szCs w:val="20"/>
          <w:lang w:eastAsia="fr-FR"/>
        </w:rPr>
        <w:t xml:space="preserve">Modifié le 01/12/2021 à </w:t>
      </w:r>
      <w:proofErr w:type="gramStart"/>
      <w:r w:rsidRPr="00165E50">
        <w:rPr>
          <w:rFonts w:ascii="WorkSans" w:eastAsia="Times New Roman" w:hAnsi="WorkSans" w:cs="Times New Roman"/>
          <w:color w:val="7D7D7D"/>
          <w:sz w:val="20"/>
          <w:szCs w:val="20"/>
          <w:lang w:eastAsia="fr-FR"/>
        </w:rPr>
        <w:t>00:</w:t>
      </w:r>
      <w:proofErr w:type="gramEnd"/>
      <w:r w:rsidRPr="00165E50">
        <w:rPr>
          <w:rFonts w:ascii="WorkSans" w:eastAsia="Times New Roman" w:hAnsi="WorkSans" w:cs="Times New Roman"/>
          <w:color w:val="7D7D7D"/>
          <w:sz w:val="20"/>
          <w:szCs w:val="20"/>
          <w:lang w:eastAsia="fr-FR"/>
        </w:rPr>
        <w:t>00</w:t>
      </w:r>
    </w:p>
    <w:p w14:paraId="1F9C1966" w14:textId="77777777" w:rsidR="00165E50" w:rsidRPr="00165E50" w:rsidRDefault="00165E50" w:rsidP="00165E50">
      <w:pPr>
        <w:spacing w:before="150" w:after="150"/>
        <w:rPr>
          <w:rFonts w:ascii="WorkSans" w:eastAsia="Times New Roman" w:hAnsi="WorkSans" w:cs="Times New Roman"/>
          <w:color w:val="7D7D7D"/>
          <w:sz w:val="20"/>
          <w:szCs w:val="20"/>
          <w:lang w:eastAsia="fr-FR"/>
        </w:rPr>
      </w:pPr>
      <w:r w:rsidRPr="00165E50">
        <w:rPr>
          <w:rFonts w:ascii="WorkSans" w:eastAsia="Times New Roman" w:hAnsi="WorkSans" w:cs="Times New Roman"/>
          <w:color w:val="7D7D7D"/>
          <w:sz w:val="20"/>
          <w:szCs w:val="20"/>
          <w:lang w:eastAsia="fr-FR"/>
        </w:rPr>
        <w:t>Lecture en 2 min.</w:t>
      </w:r>
    </w:p>
    <w:p w14:paraId="42871C05" w14:textId="6576376E" w:rsidR="00165E50" w:rsidRPr="00165E50" w:rsidRDefault="00165E50" w:rsidP="00165E50">
      <w:pPr>
        <w:rPr>
          <w:rFonts w:ascii="Times New Roman" w:eastAsia="Times New Roman" w:hAnsi="Times New Roman" w:cs="Times New Roman"/>
          <w:lang w:eastAsia="fr-FR"/>
        </w:rPr>
      </w:pPr>
      <w:r w:rsidRPr="00165E50">
        <w:rPr>
          <w:rFonts w:ascii="Times New Roman" w:eastAsia="Times New Roman" w:hAnsi="Times New Roman" w:cs="Times New Roman"/>
          <w:lang w:eastAsia="fr-FR"/>
        </w:rPr>
        <w:fldChar w:fldCharType="begin"/>
      </w:r>
      <w:r w:rsidRPr="00165E50">
        <w:rPr>
          <w:rFonts w:ascii="Times New Roman" w:eastAsia="Times New Roman" w:hAnsi="Times New Roman" w:cs="Times New Roman"/>
          <w:lang w:eastAsia="fr-FR"/>
        </w:rPr>
        <w:instrText xml:space="preserve"> INCLUDEPICTURE "/var/folders/s_/lycyrhd10kb8jqzg8gymzq500000gr/T/com.microsoft.Word/WebArchiveCopyPasteTempFiles/Messe-plein-sanctuaire-Benite-fontaine-presidee-Mgr-Yves-Boivineau-eveque-dAnnecy-Haute-Savoie_0.jpg" \* MERGEFORMATINET </w:instrText>
      </w:r>
      <w:r w:rsidRPr="00165E50">
        <w:rPr>
          <w:rFonts w:ascii="Times New Roman" w:eastAsia="Times New Roman" w:hAnsi="Times New Roman" w:cs="Times New Roman"/>
          <w:lang w:eastAsia="fr-FR"/>
        </w:rPr>
        <w:fldChar w:fldCharType="separate"/>
      </w:r>
      <w:r w:rsidRPr="00165E50">
        <w:rPr>
          <w:rFonts w:ascii="Times New Roman" w:eastAsia="Times New Roman" w:hAnsi="Times New Roman" w:cs="Times New Roman"/>
          <w:noProof/>
          <w:lang w:eastAsia="fr-FR"/>
        </w:rPr>
        <w:drawing>
          <wp:inline distT="0" distB="0" distL="0" distR="0" wp14:anchorId="15FC76D9" wp14:editId="0A4DCB20">
            <wp:extent cx="5756910" cy="3836035"/>
            <wp:effectExtent l="0" t="0" r="0" b="0"/>
            <wp:docPr id="1" name="Image 1" descr="Quel est le pouvoir d'un évê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 est le pouvoir d'un évêqu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rsidRPr="00165E50">
        <w:rPr>
          <w:rFonts w:ascii="Times New Roman" w:eastAsia="Times New Roman" w:hAnsi="Times New Roman" w:cs="Times New Roman"/>
          <w:lang w:eastAsia="fr-FR"/>
        </w:rPr>
        <w:fldChar w:fldCharType="end"/>
      </w:r>
    </w:p>
    <w:p w14:paraId="544ACDF9" w14:textId="1693476C" w:rsidR="00165E50" w:rsidRPr="00165E50" w:rsidRDefault="00165E50" w:rsidP="00165E50">
      <w:pPr>
        <w:rPr>
          <w:rFonts w:ascii="Times New Roman" w:eastAsia="Times New Roman" w:hAnsi="Times New Roman" w:cs="Times New Roman"/>
          <w:lang w:eastAsia="fr-FR"/>
        </w:rPr>
      </w:pPr>
      <w:r w:rsidRPr="00165E50">
        <w:rPr>
          <w:rFonts w:ascii="Times New Roman" w:eastAsia="Times New Roman" w:hAnsi="Times New Roman" w:cs="Times New Roman"/>
          <w:lang w:eastAsia="fr-FR"/>
        </w:rPr>
        <w:t xml:space="preserve">Messe en plein air au sanctuaire de la Bénite fontaine, présidée par Mgr Yves </w:t>
      </w:r>
      <w:proofErr w:type="spellStart"/>
      <w:r w:rsidRPr="00165E50">
        <w:rPr>
          <w:rFonts w:ascii="Times New Roman" w:eastAsia="Times New Roman" w:hAnsi="Times New Roman" w:cs="Times New Roman"/>
          <w:lang w:eastAsia="fr-FR"/>
        </w:rPr>
        <w:t>Boivineau</w:t>
      </w:r>
      <w:proofErr w:type="spellEnd"/>
      <w:r w:rsidRPr="00165E50">
        <w:rPr>
          <w:rFonts w:ascii="Times New Roman" w:eastAsia="Times New Roman" w:hAnsi="Times New Roman" w:cs="Times New Roman"/>
          <w:lang w:eastAsia="fr-FR"/>
        </w:rPr>
        <w:t>, évêque d’Annecy (Haute-Savoie</w:t>
      </w:r>
      <w:proofErr w:type="gramStart"/>
      <w:r w:rsidRPr="00165E50">
        <w:rPr>
          <w:rFonts w:ascii="Times New Roman" w:eastAsia="Times New Roman" w:hAnsi="Times New Roman" w:cs="Times New Roman"/>
          <w:lang w:eastAsia="fr-FR"/>
        </w:rPr>
        <w:t>).</w:t>
      </w:r>
      <w:r w:rsidRPr="00165E50">
        <w:rPr>
          <w:rFonts w:ascii="WorkSans" w:eastAsia="Times New Roman" w:hAnsi="WorkSans" w:cs="Times New Roman"/>
          <w:caps/>
          <w:color w:val="FFFFFF"/>
          <w:sz w:val="18"/>
          <w:szCs w:val="18"/>
          <w:lang w:eastAsia="fr-FR"/>
        </w:rPr>
        <w:t>ASCAL</w:t>
      </w:r>
      <w:proofErr w:type="gramEnd"/>
      <w:r w:rsidRPr="00165E50">
        <w:rPr>
          <w:rFonts w:ascii="WorkSans" w:eastAsia="Times New Roman" w:hAnsi="WorkSans" w:cs="Times New Roman"/>
          <w:caps/>
          <w:color w:val="FFFFFF"/>
          <w:sz w:val="18"/>
          <w:szCs w:val="18"/>
          <w:lang w:eastAsia="fr-FR"/>
        </w:rPr>
        <w:t xml:space="preserve"> DELOCHE/GODONG/STOCK.ADOBE.COM</w:t>
      </w:r>
    </w:p>
    <w:p w14:paraId="34031297" w14:textId="4C6FB105" w:rsidR="00165E50" w:rsidRPr="00165E50" w:rsidRDefault="00165E50" w:rsidP="00165E50">
      <w:pPr>
        <w:spacing w:before="100" w:beforeAutospacing="1" w:after="100" w:afterAutospacing="1"/>
        <w:ind w:left="-705"/>
        <w:rPr>
          <w:rFonts w:ascii="TiemposTextRegular" w:eastAsia="Times New Roman" w:hAnsi="TiemposTextRegular" w:cs="Times New Roman"/>
          <w:color w:val="000000"/>
          <w:sz w:val="29"/>
          <w:szCs w:val="29"/>
          <w:lang w:eastAsia="fr-FR"/>
        </w:rPr>
      </w:pPr>
    </w:p>
    <w:p w14:paraId="1FED3135" w14:textId="73E6E010" w:rsidR="00165E50" w:rsidRPr="00165E50" w:rsidRDefault="00165E50" w:rsidP="00165E50">
      <w:pPr>
        <w:spacing w:before="100" w:beforeAutospacing="1" w:after="100" w:afterAutospacing="1"/>
        <w:ind w:left="-705"/>
        <w:jc w:val="right"/>
        <w:rPr>
          <w:rFonts w:ascii="TiemposTextRegular" w:eastAsia="Times New Roman" w:hAnsi="TiemposTextRegular" w:cs="Times New Roman"/>
          <w:color w:val="000000"/>
          <w:sz w:val="29"/>
          <w:szCs w:val="29"/>
          <w:lang w:eastAsia="fr-FR"/>
        </w:rPr>
      </w:pPr>
    </w:p>
    <w:p w14:paraId="69857938"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Sur le plan canonique, l’évêque diocésain est pasteur d’une église locale. La consécration épiscopale lui confère la triple charge de sanctifier, d’enseigner et de gouverner.</w:t>
      </w:r>
    </w:p>
    <w:p w14:paraId="408857AC"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lastRenderedPageBreak/>
        <w:t>Il appartient à l’évêque de gouverner son diocèse avec les pouvoirs législatif, exécutif et judiciaire.</w:t>
      </w:r>
    </w:p>
    <w:p w14:paraId="499844C4"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En ce qui concerne le </w:t>
      </w:r>
      <w:r w:rsidRPr="00165E50">
        <w:rPr>
          <w:rFonts w:ascii="TiemposTextRegular" w:eastAsia="Times New Roman" w:hAnsi="TiemposTextRegular" w:cs="Times New Roman"/>
          <w:b/>
          <w:bCs/>
          <w:color w:val="000000"/>
          <w:sz w:val="29"/>
          <w:szCs w:val="29"/>
          <w:lang w:eastAsia="fr-FR"/>
        </w:rPr>
        <w:t>pouvoir législatif,</w:t>
      </w:r>
      <w:r w:rsidRPr="00165E50">
        <w:rPr>
          <w:rFonts w:ascii="TiemposTextRegular" w:eastAsia="Times New Roman" w:hAnsi="TiemposTextRegular" w:cs="Times New Roman"/>
          <w:color w:val="000000"/>
          <w:sz w:val="29"/>
          <w:szCs w:val="29"/>
          <w:lang w:eastAsia="fr-FR"/>
        </w:rPr>
        <w:t> la compétence de l’évêque s’étend à tout ce qui est nécessaire à la vie de son église, étant sauves les questions réservées au Pontife romain ou à une autre instance, comme la Conférence des évêques de France dans des cas limitativement énumérés. Il revient exclusivement à l’évêque qui ne peut pas le déléguer sauf dans les cas prévus par le droit. Ce qui n’empêche pas que l’évêque écoute le conseil et recherche la collaboration des organismes et conseils diocésains avant d’émettre des normes et des directives générales pour le diocèse. Les lois peuvent être prises en synode (lois synodales) ou personnellement (ordonnances ou lois épiscopales).</w:t>
      </w:r>
    </w:p>
    <w:p w14:paraId="7192E087"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Pour le </w:t>
      </w:r>
      <w:r w:rsidRPr="00165E50">
        <w:rPr>
          <w:rFonts w:ascii="TiemposTextRegular" w:eastAsia="Times New Roman" w:hAnsi="TiemposTextRegular" w:cs="Times New Roman"/>
          <w:b/>
          <w:bCs/>
          <w:color w:val="000000"/>
          <w:sz w:val="29"/>
          <w:szCs w:val="29"/>
          <w:lang w:eastAsia="fr-FR"/>
        </w:rPr>
        <w:t>pouvoir exécutif</w:t>
      </w:r>
      <w:r w:rsidRPr="00165E50">
        <w:rPr>
          <w:rFonts w:ascii="TiemposTextRegular" w:eastAsia="Times New Roman" w:hAnsi="TiemposTextRegular" w:cs="Times New Roman"/>
          <w:color w:val="000000"/>
          <w:sz w:val="29"/>
          <w:szCs w:val="29"/>
          <w:lang w:eastAsia="fr-FR"/>
        </w:rPr>
        <w:t>, il peut l’exercer directement ou par l’intermédiaire de ses vicaires généraux ou épiscopaux. Il s’agit des décrets généraux pris en exécution des lois, ou des instructions qui explicitent les lois ou des actes administratifs particuliers.</w:t>
      </w:r>
    </w:p>
    <w:p w14:paraId="2ABC8644"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Enfin, l’évêque peut exercer personnellement le </w:t>
      </w:r>
      <w:r w:rsidRPr="00165E50">
        <w:rPr>
          <w:rFonts w:ascii="TiemposTextRegular" w:eastAsia="Times New Roman" w:hAnsi="TiemposTextRegular" w:cs="Times New Roman"/>
          <w:b/>
          <w:bCs/>
          <w:color w:val="000000"/>
          <w:sz w:val="29"/>
          <w:szCs w:val="29"/>
          <w:lang w:eastAsia="fr-FR"/>
        </w:rPr>
        <w:t>pouvoir judiciaire</w:t>
      </w:r>
      <w:r w:rsidRPr="00165E50">
        <w:rPr>
          <w:rFonts w:ascii="TiemposTextRegular" w:eastAsia="Times New Roman" w:hAnsi="TiemposTextRegular" w:cs="Times New Roman"/>
          <w:color w:val="000000"/>
          <w:sz w:val="29"/>
          <w:szCs w:val="29"/>
          <w:lang w:eastAsia="fr-FR"/>
        </w:rPr>
        <w:t>, mais il le fait la plupart du temps par l’intermédiaire d’un vicaire judiciaire ou official.</w:t>
      </w:r>
    </w:p>
    <w:p w14:paraId="1D77B5D9"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Le vicaire général, les vicaires épiscopaux, le vicaire judiciaire, ainsi que le chancelier sont membres de la curie diocésaine. Ils sont désignés par l’évêque et ont pour fonction d’aider l’évêque dans ses fonctions de direction pastorale, d’administration du diocèse et dans l’exercice du pouvoir judiciaire.</w:t>
      </w:r>
    </w:p>
    <w:p w14:paraId="148802D4"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Dans la </w:t>
      </w:r>
      <w:r w:rsidRPr="00165E50">
        <w:rPr>
          <w:rFonts w:ascii="TiemposTextRegular" w:eastAsia="Times New Roman" w:hAnsi="TiemposTextRegular" w:cs="Times New Roman"/>
          <w:b/>
          <w:bCs/>
          <w:color w:val="000000"/>
          <w:sz w:val="29"/>
          <w:szCs w:val="29"/>
          <w:lang w:eastAsia="fr-FR"/>
        </w:rPr>
        <w:t>gestion du patrimoine du diocèse</w:t>
      </w:r>
      <w:r w:rsidRPr="00165E50">
        <w:rPr>
          <w:rFonts w:ascii="TiemposTextRegular" w:eastAsia="Times New Roman" w:hAnsi="TiemposTextRegular" w:cs="Times New Roman"/>
          <w:color w:val="000000"/>
          <w:sz w:val="29"/>
          <w:szCs w:val="29"/>
          <w:lang w:eastAsia="fr-FR"/>
        </w:rPr>
        <w:t>, l’évêque est assisté du Conseil diocésain pour les Affaires économiques qui a un rôle de contrôle et de conseil dont les trois membres sont désignés par l’évêque.</w:t>
      </w:r>
    </w:p>
    <w:p w14:paraId="40E12CF2"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Enfin, l’évêque est assisté d’un économe diocésain pour l’administration des biens du diocèse. L’économe est aussi désigné librement par l’évêque.</w:t>
      </w:r>
    </w:p>
    <w:p w14:paraId="19862705"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color w:val="000000"/>
          <w:sz w:val="29"/>
          <w:szCs w:val="29"/>
          <w:lang w:eastAsia="fr-FR"/>
        </w:rPr>
        <w:t>L’évêque a quelques </w:t>
      </w:r>
      <w:r w:rsidRPr="00165E50">
        <w:rPr>
          <w:rFonts w:ascii="TiemposTextRegular" w:eastAsia="Times New Roman" w:hAnsi="TiemposTextRegular" w:cs="Times New Roman"/>
          <w:b/>
          <w:bCs/>
          <w:color w:val="000000"/>
          <w:sz w:val="29"/>
          <w:szCs w:val="29"/>
          <w:lang w:eastAsia="fr-FR"/>
        </w:rPr>
        <w:t>obligations fondamentales</w:t>
      </w:r>
      <w:r w:rsidRPr="00165E50">
        <w:rPr>
          <w:rFonts w:ascii="TiemposTextRegular" w:eastAsia="Times New Roman" w:hAnsi="TiemposTextRegular" w:cs="Times New Roman"/>
          <w:color w:val="000000"/>
          <w:sz w:val="29"/>
          <w:szCs w:val="29"/>
          <w:lang w:eastAsia="fr-FR"/>
        </w:rPr>
        <w:t>, comme celle de résidence personnelle dans le diocèse ou bien de visite annuelle de tout ou partie de son diocèse de telle sorte qu’il le visitera entièrement au moins tous les 5 ans.</w:t>
      </w:r>
    </w:p>
    <w:p w14:paraId="4A939BE5" w14:textId="77777777" w:rsidR="00165E50" w:rsidRPr="00165E50" w:rsidRDefault="00165E50" w:rsidP="00165E50">
      <w:pPr>
        <w:spacing w:after="150"/>
        <w:rPr>
          <w:rFonts w:ascii="TiemposTextRegular" w:eastAsia="Times New Roman" w:hAnsi="TiemposTextRegular" w:cs="Times New Roman"/>
          <w:color w:val="000000"/>
          <w:sz w:val="29"/>
          <w:szCs w:val="29"/>
          <w:lang w:eastAsia="fr-FR"/>
        </w:rPr>
      </w:pPr>
      <w:r w:rsidRPr="00165E50">
        <w:rPr>
          <w:rFonts w:ascii="TiemposTextRegular" w:eastAsia="Times New Roman" w:hAnsi="TiemposTextRegular" w:cs="Times New Roman"/>
          <w:b/>
          <w:bCs/>
          <w:color w:val="000000"/>
          <w:sz w:val="29"/>
          <w:szCs w:val="29"/>
          <w:lang w:eastAsia="fr-FR"/>
        </w:rPr>
        <w:t>Sur le plan civil</w:t>
      </w:r>
      <w:r w:rsidRPr="00165E50">
        <w:rPr>
          <w:rFonts w:ascii="TiemposTextRegular" w:eastAsia="Times New Roman" w:hAnsi="TiemposTextRegular" w:cs="Times New Roman"/>
          <w:color w:val="000000"/>
          <w:sz w:val="29"/>
          <w:szCs w:val="29"/>
          <w:lang w:eastAsia="fr-FR"/>
        </w:rPr>
        <w:t xml:space="preserve">, l’évêque est président de droit du conseil d’administration de l’association diocésaine. Celle-ci a pour objet de subvenir aux frais et à l’entretien du culte. Elle a pour rôle d’administrer </w:t>
      </w:r>
      <w:r w:rsidRPr="00165E50">
        <w:rPr>
          <w:rFonts w:ascii="TiemposTextRegular" w:eastAsia="Times New Roman" w:hAnsi="TiemposTextRegular" w:cs="Times New Roman"/>
          <w:color w:val="000000"/>
          <w:sz w:val="29"/>
          <w:szCs w:val="29"/>
          <w:lang w:eastAsia="fr-FR"/>
        </w:rPr>
        <w:lastRenderedPageBreak/>
        <w:t>temporairement les biens du diocèse. Il est à noter que l’association diocésaine a pour particularité d’avoir un conseil d’administration qui a qualité pour prendre toute décision concernant l’administration des biens du diocèse, le terme administration étant entendu dans son sens le plus large. La seule limite aux compétences du conseil sont les pouvoirs, réduits au strict minimum, confiés à l’assemblée générale en vertu des articles 20 et 21 des statuts type à savoir le droit d’entendre un rapport annuel sur les comptes et l’approbation d’éventuelles modifications de statuts proposées par l’évêque.</w:t>
      </w:r>
    </w:p>
    <w:p w14:paraId="5F34DDB9" w14:textId="77777777" w:rsidR="00165B03" w:rsidRDefault="00165B03"/>
    <w:sectPr w:rsidR="00165B03" w:rsidSect="00243A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maineDisplay">
    <w:altName w:val="Cambria"/>
    <w:panose1 w:val="020B0604020202020204"/>
    <w:charset w:val="00"/>
    <w:family w:val="roman"/>
    <w:notTrueType/>
    <w:pitch w:val="default"/>
  </w:font>
  <w:font w:name="DomaineText">
    <w:altName w:val="Cambria"/>
    <w:panose1 w:val="020B0604020202020204"/>
    <w:charset w:val="00"/>
    <w:family w:val="roman"/>
    <w:notTrueType/>
    <w:pitch w:val="default"/>
  </w:font>
  <w:font w:name="TiemposTextMedium">
    <w:altName w:val="Cambria"/>
    <w:panose1 w:val="020B0604020202020204"/>
    <w:charset w:val="00"/>
    <w:family w:val="roman"/>
    <w:notTrueType/>
    <w:pitch w:val="default"/>
  </w:font>
  <w:font w:name="WorkSans">
    <w:altName w:val="Cambria"/>
    <w:panose1 w:val="020B0604020202020204"/>
    <w:charset w:val="00"/>
    <w:family w:val="roman"/>
    <w:notTrueType/>
    <w:pitch w:val="default"/>
  </w:font>
  <w:font w:name="TiemposText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EA2"/>
    <w:multiLevelType w:val="multilevel"/>
    <w:tmpl w:val="7264F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F1033"/>
    <w:multiLevelType w:val="multilevel"/>
    <w:tmpl w:val="54A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A08B0"/>
    <w:multiLevelType w:val="multilevel"/>
    <w:tmpl w:val="DF20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0"/>
    <w:rsid w:val="00165B03"/>
    <w:rsid w:val="00165E50"/>
    <w:rsid w:val="00243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33BCE6"/>
  <w15:chartTrackingRefBased/>
  <w15:docId w15:val="{CABB8246-730B-F14E-B500-FD5B05A0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65E5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E5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65E50"/>
    <w:pPr>
      <w:spacing w:before="100" w:beforeAutospacing="1" w:after="100" w:afterAutospacing="1"/>
    </w:pPr>
    <w:rPr>
      <w:rFonts w:ascii="Times New Roman" w:eastAsia="Times New Roman" w:hAnsi="Times New Roman" w:cs="Times New Roman"/>
      <w:lang w:eastAsia="fr-FR"/>
    </w:rPr>
  </w:style>
  <w:style w:type="paragraph" w:customStyle="1" w:styleId="meta-author-name">
    <w:name w:val="meta-author-name"/>
    <w:basedOn w:val="Normal"/>
    <w:rsid w:val="00165E5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65E50"/>
  </w:style>
  <w:style w:type="paragraph" w:customStyle="1" w:styleId="reading-time">
    <w:name w:val="reading-time"/>
    <w:basedOn w:val="Normal"/>
    <w:rsid w:val="00165E50"/>
    <w:pPr>
      <w:spacing w:before="100" w:beforeAutospacing="1" w:after="100" w:afterAutospacing="1"/>
    </w:pPr>
    <w:rPr>
      <w:rFonts w:ascii="Times New Roman" w:eastAsia="Times New Roman" w:hAnsi="Times New Roman" w:cs="Times New Roman"/>
      <w:lang w:eastAsia="fr-FR"/>
    </w:rPr>
  </w:style>
  <w:style w:type="character" w:customStyle="1" w:styleId="image-credits">
    <w:name w:val="image-credits"/>
    <w:basedOn w:val="Policepardfaut"/>
    <w:rsid w:val="00165E50"/>
  </w:style>
  <w:style w:type="paragraph" w:customStyle="1" w:styleId="contain-share-buttons">
    <w:name w:val="contain-share-buttons"/>
    <w:basedOn w:val="Normal"/>
    <w:rsid w:val="00165E5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65E50"/>
    <w:rPr>
      <w:color w:val="0000FF"/>
      <w:u w:val="single"/>
    </w:rPr>
  </w:style>
  <w:style w:type="character" w:styleId="lev">
    <w:name w:val="Strong"/>
    <w:basedOn w:val="Policepardfaut"/>
    <w:uiPriority w:val="22"/>
    <w:qFormat/>
    <w:rsid w:val="0016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9364">
      <w:bodyDiv w:val="1"/>
      <w:marLeft w:val="0"/>
      <w:marRight w:val="0"/>
      <w:marTop w:val="0"/>
      <w:marBottom w:val="0"/>
      <w:divBdr>
        <w:top w:val="none" w:sz="0" w:space="0" w:color="auto"/>
        <w:left w:val="none" w:sz="0" w:space="0" w:color="auto"/>
        <w:bottom w:val="none" w:sz="0" w:space="0" w:color="auto"/>
        <w:right w:val="none" w:sz="0" w:space="0" w:color="auto"/>
      </w:divBdr>
      <w:divsChild>
        <w:div w:id="662315997">
          <w:marLeft w:val="0"/>
          <w:marRight w:val="0"/>
          <w:marTop w:val="225"/>
          <w:marBottom w:val="0"/>
          <w:divBdr>
            <w:top w:val="none" w:sz="0" w:space="0" w:color="auto"/>
            <w:left w:val="none" w:sz="0" w:space="0" w:color="auto"/>
            <w:bottom w:val="none" w:sz="0" w:space="0" w:color="auto"/>
            <w:right w:val="none" w:sz="0" w:space="0" w:color="auto"/>
          </w:divBdr>
        </w:div>
        <w:div w:id="1680622755">
          <w:marLeft w:val="0"/>
          <w:marRight w:val="0"/>
          <w:marTop w:val="450"/>
          <w:marBottom w:val="225"/>
          <w:divBdr>
            <w:top w:val="none" w:sz="0" w:space="0" w:color="auto"/>
            <w:left w:val="none" w:sz="0" w:space="0" w:color="auto"/>
            <w:bottom w:val="none" w:sz="0" w:space="0" w:color="auto"/>
            <w:right w:val="none" w:sz="0" w:space="0" w:color="auto"/>
          </w:divBdr>
          <w:divsChild>
            <w:div w:id="1969700831">
              <w:marLeft w:val="0"/>
              <w:marRight w:val="0"/>
              <w:marTop w:val="0"/>
              <w:marBottom w:val="0"/>
              <w:divBdr>
                <w:top w:val="none" w:sz="0" w:space="0" w:color="auto"/>
                <w:left w:val="none" w:sz="0" w:space="0" w:color="auto"/>
                <w:bottom w:val="none" w:sz="0" w:space="0" w:color="auto"/>
                <w:right w:val="none" w:sz="0" w:space="0" w:color="auto"/>
              </w:divBdr>
              <w:divsChild>
                <w:div w:id="16645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1908">
          <w:marLeft w:val="0"/>
          <w:marRight w:val="0"/>
          <w:marTop w:val="0"/>
          <w:marBottom w:val="0"/>
          <w:divBdr>
            <w:top w:val="none" w:sz="0" w:space="0" w:color="auto"/>
            <w:left w:val="none" w:sz="0" w:space="0" w:color="auto"/>
            <w:bottom w:val="none" w:sz="0" w:space="0" w:color="auto"/>
            <w:right w:val="none" w:sz="0" w:space="0" w:color="auto"/>
          </w:divBdr>
        </w:div>
        <w:div w:id="364839861">
          <w:marLeft w:val="0"/>
          <w:marRight w:val="0"/>
          <w:marTop w:val="0"/>
          <w:marBottom w:val="0"/>
          <w:divBdr>
            <w:top w:val="none" w:sz="0" w:space="0" w:color="auto"/>
            <w:left w:val="none" w:sz="0" w:space="0" w:color="auto"/>
            <w:bottom w:val="none" w:sz="0" w:space="0" w:color="auto"/>
            <w:right w:val="none" w:sz="0" w:space="0" w:color="auto"/>
          </w:divBdr>
          <w:divsChild>
            <w:div w:id="1055471915">
              <w:marLeft w:val="-1425"/>
              <w:marRight w:val="0"/>
              <w:marTop w:val="0"/>
              <w:marBottom w:val="0"/>
              <w:divBdr>
                <w:top w:val="none" w:sz="0" w:space="0" w:color="auto"/>
                <w:left w:val="none" w:sz="0" w:space="0" w:color="auto"/>
                <w:bottom w:val="none" w:sz="0" w:space="0" w:color="auto"/>
                <w:right w:val="none" w:sz="0" w:space="0" w:color="auto"/>
              </w:divBdr>
              <w:divsChild>
                <w:div w:id="230702890">
                  <w:marLeft w:val="0"/>
                  <w:marRight w:val="0"/>
                  <w:marTop w:val="0"/>
                  <w:marBottom w:val="0"/>
                  <w:divBdr>
                    <w:top w:val="none" w:sz="0" w:space="0" w:color="auto"/>
                    <w:left w:val="none" w:sz="0" w:space="0" w:color="auto"/>
                    <w:bottom w:val="none" w:sz="0" w:space="0" w:color="auto"/>
                    <w:right w:val="none" w:sz="0" w:space="0" w:color="auto"/>
                  </w:divBdr>
                  <w:divsChild>
                    <w:div w:id="1348823175">
                      <w:marLeft w:val="0"/>
                      <w:marRight w:val="0"/>
                      <w:marTop w:val="75"/>
                      <w:marBottom w:val="75"/>
                      <w:divBdr>
                        <w:top w:val="none" w:sz="0" w:space="0" w:color="auto"/>
                        <w:left w:val="none" w:sz="0" w:space="0" w:color="auto"/>
                        <w:bottom w:val="none" w:sz="0" w:space="0" w:color="auto"/>
                        <w:right w:val="none" w:sz="0" w:space="0" w:color="auto"/>
                      </w:divBdr>
                    </w:div>
                    <w:div w:id="718672833">
                      <w:marLeft w:val="0"/>
                      <w:marRight w:val="0"/>
                      <w:marTop w:val="75"/>
                      <w:marBottom w:val="75"/>
                      <w:divBdr>
                        <w:top w:val="none" w:sz="0" w:space="0" w:color="auto"/>
                        <w:left w:val="none" w:sz="0" w:space="0" w:color="auto"/>
                        <w:bottom w:val="none" w:sz="0" w:space="0" w:color="auto"/>
                        <w:right w:val="none" w:sz="0" w:space="0" w:color="auto"/>
                      </w:divBdr>
                    </w:div>
                    <w:div w:id="1586065543">
                      <w:marLeft w:val="0"/>
                      <w:marRight w:val="0"/>
                      <w:marTop w:val="75"/>
                      <w:marBottom w:val="75"/>
                      <w:divBdr>
                        <w:top w:val="none" w:sz="0" w:space="0" w:color="auto"/>
                        <w:left w:val="none" w:sz="0" w:space="0" w:color="auto"/>
                        <w:bottom w:val="none" w:sz="0" w:space="0" w:color="auto"/>
                        <w:right w:val="none" w:sz="0" w:space="0" w:color="auto"/>
                      </w:divBdr>
                    </w:div>
                    <w:div w:id="1530365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23597144">
              <w:marLeft w:val="0"/>
              <w:marRight w:val="0"/>
              <w:marTop w:val="0"/>
              <w:marBottom w:val="0"/>
              <w:divBdr>
                <w:top w:val="none" w:sz="0" w:space="0" w:color="auto"/>
                <w:left w:val="none" w:sz="0" w:space="0" w:color="auto"/>
                <w:bottom w:val="none" w:sz="0" w:space="0" w:color="auto"/>
                <w:right w:val="none" w:sz="0" w:space="0" w:color="auto"/>
              </w:divBdr>
              <w:divsChild>
                <w:div w:id="1128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2021-12-01T10:02:00Z</dcterms:created>
  <dcterms:modified xsi:type="dcterms:W3CDTF">2021-12-01T10:03:00Z</dcterms:modified>
</cp:coreProperties>
</file>